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82CC5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торгах в электронной форме:</w:t>
      </w:r>
    </w:p>
    <w:p w14:paraId="218A8571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10" w:lineRule="atLeast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14:paraId="5A2E0DE6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1. </w:t>
      </w:r>
      <w:r>
        <w:rPr>
          <w:color w:val="000000"/>
        </w:rPr>
        <w:t>Заявка на участие в торгах по форме</w:t>
      </w:r>
      <w:r>
        <w:rPr>
          <w:b/>
          <w:color w:val="000000"/>
        </w:rPr>
        <w:t xml:space="preserve">, </w:t>
      </w:r>
      <w:r>
        <w:rPr>
          <w:rFonts w:eastAsia="Times New Roman" w:cs="Times New Roman"/>
          <w:kern w:val="0"/>
          <w:lang w:eastAsia="ru-RU" w:bidi="ar-SA"/>
        </w:rPr>
        <w:t xml:space="preserve">размещенной на электронной торговой площадке </w:t>
      </w:r>
      <w:r>
        <w:rPr>
          <w:rFonts w:eastAsia="Times New Roman" w:cs="Times New Roman"/>
          <w:kern w:val="0"/>
          <w:lang w:val="en-US" w:eastAsia="ru-RU" w:bidi="ar-SA"/>
        </w:rPr>
        <w:t>Lot</w:t>
      </w:r>
      <w:r>
        <w:rPr>
          <w:rFonts w:eastAsia="Times New Roman" w:cs="Times New Roman"/>
          <w:kern w:val="0"/>
          <w:lang w:eastAsia="ru-RU" w:bidi="ar-SA"/>
        </w:rPr>
        <w:t>-</w:t>
      </w:r>
      <w:r>
        <w:rPr>
          <w:rFonts w:eastAsia="Times New Roman" w:cs="Times New Roman"/>
          <w:kern w:val="0"/>
          <w:lang w:val="en-US" w:eastAsia="ru-RU" w:bidi="ar-SA"/>
        </w:rPr>
        <w:t>online</w:t>
      </w:r>
      <w:r>
        <w:rPr>
          <w:rFonts w:eastAsia="Times New Roman" w:cs="Times New Roman"/>
          <w:kern w:val="0"/>
          <w:lang w:eastAsia="ru-RU" w:bidi="ar-SA"/>
        </w:rPr>
        <w:t xml:space="preserve"> в разделе «Документы к аукциону/лоту». Заявка заполняется в электронном виде и </w:t>
      </w:r>
      <w:r>
        <w:rPr>
          <w:rFonts w:eastAsia="Times New Roman" w:cs="Times New Roman"/>
          <w:color w:val="000000"/>
          <w:kern w:val="0"/>
          <w:lang w:eastAsia="ru-RU" w:bidi="ar-SA"/>
        </w:rPr>
        <w:t>подписывается электронной подписью Претендента (его уполномоченного представителя).</w:t>
      </w:r>
    </w:p>
    <w:p w14:paraId="33D82631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2. Договор о задатке по форме, размещенной на электронной торговой площадке </w:t>
      </w:r>
      <w:r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в разделе «Документы к аукциону/лоту»</w:t>
      </w:r>
      <w:r>
        <w:rPr>
          <w:rFonts w:eastAsia="Times New Roman" w:cs="Times New Roman"/>
          <w:kern w:val="0"/>
          <w:lang w:eastAsia="ru-RU" w:bidi="ar-SA"/>
        </w:rPr>
        <w:t xml:space="preserve">. Договор заполняется в электронном виде и </w:t>
      </w:r>
      <w:r>
        <w:rPr>
          <w:rFonts w:eastAsia="Times New Roman" w:cs="Times New Roman"/>
          <w:color w:val="000000"/>
          <w:kern w:val="0"/>
          <w:lang w:eastAsia="ru-RU" w:bidi="ar-SA"/>
        </w:rPr>
        <w:t>подписывается электронной подписью Претендента (его уполномоченного представителя).</w:t>
      </w:r>
    </w:p>
    <w:p w14:paraId="063E0663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3. Соглашение о выплате вознаграждения по форме,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размещенной на электронной торговой площадке </w:t>
      </w:r>
      <w:r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>
        <w:rPr>
          <w:rFonts w:eastAsia="Times New Roman" w:cs="Times New Roman"/>
          <w:color w:val="000000"/>
          <w:kern w:val="0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в разделе «Документы к аукциону/лоту». Соглашение заполняется в электронном виде и подписывается электронной подписью Претендента (его уполномоченного представителя).</w:t>
      </w:r>
    </w:p>
    <w:p w14:paraId="1487BC9D" w14:textId="77777777" w:rsidR="00F07E28" w:rsidRPr="00301744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4</w:t>
      </w:r>
      <w:r w:rsidRPr="00301744">
        <w:rPr>
          <w:rFonts w:eastAsia="Calibri" w:cs="Times New Roman"/>
          <w:kern w:val="0"/>
          <w:lang w:eastAsia="en-US" w:bidi="ar-SA"/>
        </w:rPr>
        <w:t>. Платежный документ с отметкой банка об исполнении, подтверждающий внесение претендентом задатка в счет обеспечения оплаты Объект</w:t>
      </w:r>
      <w:r>
        <w:rPr>
          <w:rFonts w:eastAsia="Calibri" w:cs="Times New Roman"/>
          <w:kern w:val="0"/>
          <w:lang w:eastAsia="en-US" w:bidi="ar-SA"/>
        </w:rPr>
        <w:t>ов</w:t>
      </w:r>
      <w:r w:rsidRPr="00301744">
        <w:rPr>
          <w:rFonts w:eastAsia="Calibri" w:cs="Times New Roman"/>
          <w:kern w:val="0"/>
          <w:lang w:eastAsia="en-US" w:bidi="ar-SA"/>
        </w:rPr>
        <w:t>.</w:t>
      </w:r>
    </w:p>
    <w:p w14:paraId="365B92CD" w14:textId="77777777" w:rsidR="00F07E28" w:rsidRPr="00301744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5. Если заявка подается представителем Претендента: д</w:t>
      </w:r>
      <w:r w:rsidRPr="00301744">
        <w:rPr>
          <w:rFonts w:eastAsia="Times New Roman" w:cs="Times New Roman"/>
          <w:kern w:val="0"/>
          <w:lang w:eastAsia="ru-RU" w:bidi="ar-SA"/>
        </w:rPr>
        <w:t>оверенность, оформленная в соответствии с требованиями законодательства РФ, на лицо, имеющее право д</w:t>
      </w:r>
      <w:r>
        <w:rPr>
          <w:rFonts w:eastAsia="Times New Roman" w:cs="Times New Roman"/>
          <w:kern w:val="0"/>
          <w:lang w:eastAsia="ru-RU" w:bidi="ar-SA"/>
        </w:rPr>
        <w:t>ействовать от имени Претендента и копия всех страниц паспорта такого представителя</w:t>
      </w:r>
      <w:r w:rsidRPr="00301744">
        <w:rPr>
          <w:rFonts w:eastAsia="Times New Roman" w:cs="Times New Roman"/>
          <w:kern w:val="0"/>
          <w:lang w:eastAsia="ru-RU" w:bidi="ar-SA"/>
        </w:rPr>
        <w:t>.</w:t>
      </w:r>
    </w:p>
    <w:p w14:paraId="721B8C0D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824E7D">
        <w:rPr>
          <w:rFonts w:eastAsia="Times New Roman" w:cs="Times New Roman"/>
          <w:b/>
          <w:kern w:val="0"/>
          <w:lang w:eastAsia="ru-RU" w:bidi="ar-SA"/>
        </w:rPr>
        <w:t xml:space="preserve">6. </w:t>
      </w:r>
      <w:r w:rsidRPr="00824E7D">
        <w:rPr>
          <w:rFonts w:eastAsia="Times New Roman"/>
          <w:b/>
        </w:rPr>
        <w:t xml:space="preserve">Перечень прилагаемых к заявке дополнительных документов, подаваемых </w:t>
      </w:r>
      <w:r w:rsidRPr="004121D7">
        <w:rPr>
          <w:rFonts w:eastAsia="Times New Roman"/>
          <w:b/>
        </w:rPr>
        <w:t>ю</w:t>
      </w:r>
      <w:r w:rsidRPr="00DF01F1">
        <w:rPr>
          <w:rFonts w:eastAsia="Times New Roman" w:cs="Times New Roman"/>
          <w:b/>
          <w:kern w:val="0"/>
          <w:lang w:eastAsia="ru-RU" w:bidi="ar-SA"/>
        </w:rPr>
        <w:t>ридически</w:t>
      </w:r>
      <w:r>
        <w:rPr>
          <w:rFonts w:eastAsia="Times New Roman" w:cs="Times New Roman"/>
          <w:b/>
          <w:kern w:val="0"/>
          <w:lang w:eastAsia="ru-RU" w:bidi="ar-SA"/>
        </w:rPr>
        <w:t>ми</w:t>
      </w:r>
      <w:r w:rsidRPr="00DF01F1">
        <w:rPr>
          <w:rFonts w:eastAsia="Times New Roman" w:cs="Times New Roman"/>
          <w:b/>
          <w:kern w:val="0"/>
          <w:lang w:eastAsia="ru-RU" w:bidi="ar-SA"/>
        </w:rPr>
        <w:t xml:space="preserve"> лица</w:t>
      </w:r>
      <w:r>
        <w:rPr>
          <w:rFonts w:eastAsia="Times New Roman" w:cs="Times New Roman"/>
          <w:b/>
          <w:kern w:val="0"/>
          <w:lang w:eastAsia="ru-RU" w:bidi="ar-SA"/>
        </w:rPr>
        <w:t>ми</w:t>
      </w:r>
      <w:r w:rsidRPr="00DF01F1">
        <w:rPr>
          <w:rFonts w:eastAsia="Times New Roman" w:cs="Times New Roman"/>
          <w:b/>
          <w:kern w:val="0"/>
          <w:lang w:eastAsia="ru-RU" w:bidi="ar-SA"/>
        </w:rPr>
        <w:t>:</w:t>
      </w:r>
    </w:p>
    <w:p w14:paraId="25D8B6CD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а)  копии учредительных документов;</w:t>
      </w:r>
    </w:p>
    <w:p w14:paraId="05E9957E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б) копии свидетельства о регистрации юридического лица/листа записи в Едином государственном реестре юридических лиц и свидетельства о постановке на учет в налоговом органе;</w:t>
      </w:r>
    </w:p>
    <w:p w14:paraId="6D18AD08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в) 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66B2F6D4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г) бухгалтерский баланс (формы №1, №2) на последнюю отчетную дату (или за время существования юридического лица), а также за последний полный календарный год заверенные организацией;</w:t>
      </w:r>
    </w:p>
    <w:p w14:paraId="672321C7" w14:textId="77777777" w:rsidR="00F07E28" w:rsidRPr="00F5281F" w:rsidRDefault="00F07E28" w:rsidP="00F07E28">
      <w:pPr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0" w:name="_GoBack"/>
      <w:bookmarkEnd w:id="0"/>
      <w:r w:rsidRPr="00F5281F">
        <w:rPr>
          <w:rFonts w:eastAsia="Times New Roman"/>
        </w:rPr>
        <w:t xml:space="preserve">е) </w:t>
      </w:r>
      <w:r w:rsidRPr="00F5281F">
        <w:rPr>
          <w:rFonts w:eastAsia="Times New Roman" w:cs="Times New Roman"/>
          <w:kern w:val="0"/>
          <w:lang w:eastAsia="ru-RU" w:bidi="ar-SA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сделкой.</w:t>
      </w:r>
    </w:p>
    <w:p w14:paraId="49D3C89A" w14:textId="77777777" w:rsidR="00F07E28" w:rsidRDefault="00F07E28" w:rsidP="00F07E28">
      <w:pPr>
        <w:ind w:firstLine="709"/>
        <w:jc w:val="both"/>
        <w:rPr>
          <w:rFonts w:eastAsia="Times New Roman"/>
        </w:rPr>
      </w:pPr>
      <w:r w:rsidRPr="00F5281F">
        <w:rPr>
          <w:rFonts w:eastAsia="Times New Roman" w:cs="Times New Roman"/>
          <w:kern w:val="0"/>
          <w:lang w:eastAsia="ru-RU" w:bidi="ar-SA"/>
        </w:rPr>
        <w:t xml:space="preserve">ж) </w:t>
      </w:r>
      <w:r>
        <w:rPr>
          <w:rFonts w:eastAsia="Times New Roman"/>
          <w:color w:val="000000"/>
          <w:lang w:eastAsia="ru-RU"/>
        </w:rPr>
        <w:t>действительную на день представления заявки на участие в продаже выписку из Единого государственного реестра юридических лиц (выданную не ранее трех месяцев до даты подачи заявки).</w:t>
      </w:r>
    </w:p>
    <w:p w14:paraId="5CC398B5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з) письмо с информацией об адресе фактического местонахождения для обмена корреспонденцией.</w:t>
      </w:r>
    </w:p>
    <w:p w14:paraId="56C62CA6" w14:textId="6E71035F" w:rsidR="00F07E28" w:rsidRPr="00DF01F1" w:rsidRDefault="002D5072" w:rsidP="00F07E2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ind w:left="709"/>
        <w:jc w:val="both"/>
        <w:rPr>
          <w:rFonts w:eastAsia="Times New Roman"/>
          <w:b/>
        </w:rPr>
      </w:pPr>
      <w:r>
        <w:rPr>
          <w:rFonts w:eastAsia="Times New Roman"/>
          <w:b/>
        </w:rPr>
        <w:t>7</w:t>
      </w:r>
      <w:r w:rsidR="00F07E28" w:rsidRPr="00824E7D">
        <w:rPr>
          <w:rFonts w:eastAsia="Times New Roman"/>
          <w:b/>
        </w:rPr>
        <w:t xml:space="preserve">. Перечень прилагаемых к заявке дополнительных документов, подаваемых </w:t>
      </w:r>
      <w:r w:rsidR="00F07E28" w:rsidRPr="00DF01F1">
        <w:rPr>
          <w:rFonts w:eastAsia="Times New Roman"/>
          <w:b/>
        </w:rPr>
        <w:t>физическими лицами:</w:t>
      </w:r>
    </w:p>
    <w:p w14:paraId="0BABAE6E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а)  копия паспорта или копия иного удостоверения личности;</w:t>
      </w:r>
    </w:p>
    <w:p w14:paraId="544F686F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б) нотариально удостоверенное согласие супруга на совершение сделки в случаях, предусмотренных законодательством Российской Федерации;</w:t>
      </w:r>
    </w:p>
    <w:p w14:paraId="05664631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в) письмо с информацией об адресе фактического местонахождения для обмена корреспонденцией.</w:t>
      </w:r>
    </w:p>
    <w:p w14:paraId="3F9F6D70" w14:textId="77777777" w:rsidR="00F07E28" w:rsidRDefault="00F07E28" w:rsidP="00F07E28">
      <w:pPr>
        <w:ind w:firstLine="709"/>
        <w:jc w:val="both"/>
        <w:rPr>
          <w:rFonts w:eastAsia="Times New Roman"/>
        </w:rPr>
      </w:pPr>
      <w:r w:rsidRPr="00824E7D">
        <w:rPr>
          <w:rFonts w:eastAsia="Times New Roman"/>
          <w:b/>
        </w:rPr>
        <w:t>Индивидуальные предприниматели (далее – ИП)</w:t>
      </w:r>
      <w:r>
        <w:rPr>
          <w:rFonts w:eastAsia="Times New Roman"/>
        </w:rPr>
        <w:t xml:space="preserve"> </w:t>
      </w:r>
      <w:r w:rsidRPr="00DF01F1">
        <w:rPr>
          <w:rFonts w:eastAsia="Times New Roman"/>
          <w:b/>
        </w:rPr>
        <w:t>дополнительно</w:t>
      </w:r>
      <w:r>
        <w:rPr>
          <w:rFonts w:eastAsia="Times New Roman"/>
        </w:rPr>
        <w:t xml:space="preserve"> предоставляют следующие документы:</w:t>
      </w:r>
    </w:p>
    <w:p w14:paraId="62363EE6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г) копия свидетельства о внесении физического лица в Единый государственный реестр индивидуальных предпринимателей (ЕГРИП)/листа записи  ЕГРИП;</w:t>
      </w:r>
    </w:p>
    <w:p w14:paraId="5617D5E5" w14:textId="77777777" w:rsidR="00F07E28" w:rsidRDefault="00F07E28" w:rsidP="00F07E2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д) свидетельство о постановке на учет в налоговый орган;</w:t>
      </w:r>
    </w:p>
    <w:p w14:paraId="186CF65D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</w:p>
    <w:p w14:paraId="27341498" w14:textId="77777777" w:rsidR="00F07E28" w:rsidRDefault="00F07E28" w:rsidP="00F07E28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Указанные документы в части их  содержания должны соответствовать требованиям </w:t>
      </w:r>
      <w:r>
        <w:rPr>
          <w:rFonts w:eastAsia="Times New Roman"/>
          <w:color w:val="000000"/>
          <w:lang w:eastAsia="ru-RU"/>
        </w:rPr>
        <w:lastRenderedPageBreak/>
        <w:t>законодательства Российской Федерации,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фамилия, имя и отчество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(апостиль).</w:t>
      </w:r>
    </w:p>
    <w:p w14:paraId="1406D7A6" w14:textId="77777777" w:rsidR="00F07E28" w:rsidRDefault="00F07E28" w:rsidP="00F07E28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658BB945" w14:textId="347B04B9" w:rsidR="00F07E28" w:rsidRDefault="00F07E28" w:rsidP="00F07E28">
      <w:pPr>
        <w:tabs>
          <w:tab w:val="left" w:pos="10080"/>
        </w:tabs>
        <w:ind w:right="125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Ознакомиться с формой заявки, условиями договора о задатке, договора купли-продажи, а также иными сведениями об Объектах, выставленных на аукцион, можно с момента начала приема заявок </w:t>
      </w:r>
      <w:r>
        <w:rPr>
          <w:rFonts w:eastAsia="Times New Roman"/>
          <w:lang w:eastAsia="ru-RU"/>
        </w:rPr>
        <w:t xml:space="preserve">по адресу </w:t>
      </w:r>
      <w:r w:rsidRPr="00824E7D">
        <w:rPr>
          <w:rFonts w:eastAsia="Times New Roman"/>
          <w:color w:val="000000"/>
        </w:rPr>
        <w:t xml:space="preserve">Организатора </w:t>
      </w:r>
      <w:r w:rsidR="0038602F">
        <w:rPr>
          <w:rFonts w:eastAsia="Times New Roman"/>
          <w:color w:val="000000"/>
        </w:rPr>
        <w:t xml:space="preserve">аукциона </w:t>
      </w:r>
      <w:r w:rsidRPr="00824E7D">
        <w:rPr>
          <w:rFonts w:eastAsia="Times New Roman"/>
          <w:color w:val="000000"/>
        </w:rPr>
        <w:t xml:space="preserve">: 190000, Санкт-Петербург, пер. Гривцова д. 5, литера В </w:t>
      </w:r>
      <w:r>
        <w:rPr>
          <w:rFonts w:eastAsia="Times New Roman"/>
          <w:lang w:eastAsia="ru-RU"/>
        </w:rPr>
        <w:t xml:space="preserve">и на официальном сайте в Интернете </w:t>
      </w:r>
      <w:hyperlink r:id="rId6" w:history="1">
        <w:r>
          <w:rPr>
            <w:rStyle w:val="aa"/>
            <w:rFonts w:eastAsia="Times New Roman"/>
            <w:lang w:val="en-US" w:eastAsia="ru-RU"/>
          </w:rPr>
          <w:t>www</w:t>
        </w:r>
        <w:r>
          <w:rPr>
            <w:rStyle w:val="aa"/>
            <w:rFonts w:eastAsia="Times New Roman"/>
            <w:lang w:eastAsia="ru-RU"/>
          </w:rPr>
          <w:t>.</w:t>
        </w:r>
        <w:r>
          <w:rPr>
            <w:rStyle w:val="aa"/>
            <w:rFonts w:eastAsia="Times New Roman"/>
            <w:lang w:val="en-US" w:eastAsia="ru-RU"/>
          </w:rPr>
          <w:t>auction</w:t>
        </w:r>
        <w:r>
          <w:rPr>
            <w:rStyle w:val="aa"/>
            <w:rFonts w:eastAsia="Times New Roman"/>
            <w:lang w:eastAsia="ru-RU"/>
          </w:rPr>
          <w:t>-</w:t>
        </w:r>
        <w:r>
          <w:rPr>
            <w:rStyle w:val="aa"/>
            <w:rFonts w:eastAsia="Times New Roman"/>
            <w:lang w:val="en-US" w:eastAsia="ru-RU"/>
          </w:rPr>
          <w:t>house</w:t>
        </w:r>
        <w:r>
          <w:rPr>
            <w:rStyle w:val="aa"/>
            <w:rFonts w:eastAsia="Times New Roman"/>
            <w:lang w:eastAsia="ru-RU"/>
          </w:rPr>
          <w:t>.</w:t>
        </w:r>
        <w:r>
          <w:rPr>
            <w:rStyle w:val="aa"/>
            <w:rFonts w:eastAsia="Times New Roman"/>
            <w:lang w:val="en-US" w:eastAsia="ru-RU"/>
          </w:rPr>
          <w:t>ru</w:t>
        </w:r>
      </w:hyperlink>
      <w:r w:rsidRPr="00824E7D">
        <w:rPr>
          <w:rStyle w:val="aa"/>
          <w:rFonts w:eastAsia="Times New Roman"/>
          <w:color w:val="auto"/>
          <w:u w:val="none"/>
          <w:lang w:eastAsia="ru-RU"/>
        </w:rPr>
        <w:t xml:space="preserve">, а также на электронной торговой площадке в Интернете </w:t>
      </w:r>
      <w:r w:rsidRPr="00824E7D">
        <w:rPr>
          <w:rStyle w:val="aa"/>
          <w:rFonts w:eastAsia="Times New Roman"/>
          <w:lang w:eastAsia="ru-RU"/>
        </w:rPr>
        <w:t>http://lot-online.ru/home/index.html</w:t>
      </w:r>
      <w:r>
        <w:rPr>
          <w:rFonts w:eastAsia="Times New Roman"/>
          <w:lang w:eastAsia="ru-RU"/>
        </w:rPr>
        <w:t>.</w:t>
      </w:r>
    </w:p>
    <w:p w14:paraId="3C4F6E39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аукциона, Организатором аукциона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Претендента (его уполномоченного представителя), Участника аукциона либо Организатора аукциона (далее – электронный документ), за исключением договора  купли-продажи имущества, подлежащего  заключению по итогам аукциона. </w:t>
      </w:r>
    </w:p>
    <w:p w14:paraId="4E445899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Допустимые форматы загружаемых файлов: </w:t>
      </w:r>
      <w:r>
        <w:rPr>
          <w:rFonts w:eastAsia="Times New Roman" w:cs="Times New Roman"/>
          <w:kern w:val="0"/>
          <w:lang w:val="en-US" w:eastAsia="ru-RU" w:bidi="ar-SA"/>
        </w:rPr>
        <w:t>doc</w:t>
      </w:r>
      <w:r>
        <w:rPr>
          <w:rFonts w:eastAsia="Times New Roman" w:cs="Times New Roman"/>
          <w:kern w:val="0"/>
          <w:lang w:eastAsia="ru-RU" w:bidi="ar-SA"/>
        </w:rPr>
        <w:t xml:space="preserve">, </w:t>
      </w:r>
      <w:r>
        <w:rPr>
          <w:rFonts w:eastAsia="Times New Roman" w:cs="Times New Roman"/>
          <w:kern w:val="0"/>
          <w:lang w:val="en-US" w:eastAsia="ru-RU" w:bidi="ar-SA"/>
        </w:rPr>
        <w:t>docx</w:t>
      </w:r>
      <w:r>
        <w:rPr>
          <w:rFonts w:eastAsia="Times New Roman" w:cs="Times New Roman"/>
          <w:kern w:val="0"/>
          <w:lang w:eastAsia="ru-RU" w:bidi="ar-SA"/>
        </w:rPr>
        <w:t xml:space="preserve">, </w:t>
      </w:r>
      <w:r>
        <w:rPr>
          <w:rFonts w:eastAsia="Times New Roman" w:cs="Times New Roman"/>
          <w:kern w:val="0"/>
          <w:lang w:val="en-US" w:eastAsia="ru-RU" w:bidi="ar-SA"/>
        </w:rPr>
        <w:t>pdf</w:t>
      </w:r>
      <w:r>
        <w:rPr>
          <w:rFonts w:eastAsia="Times New Roman" w:cs="Times New Roman"/>
          <w:kern w:val="0"/>
          <w:lang w:eastAsia="ru-RU" w:bidi="ar-SA"/>
        </w:rPr>
        <w:t xml:space="preserve">, </w:t>
      </w:r>
      <w:r>
        <w:rPr>
          <w:rFonts w:eastAsia="Times New Roman" w:cs="Times New Roman"/>
          <w:kern w:val="0"/>
          <w:lang w:val="en-US" w:eastAsia="ru-RU" w:bidi="ar-SA"/>
        </w:rPr>
        <w:t>gif</w:t>
      </w:r>
      <w:r>
        <w:rPr>
          <w:rFonts w:eastAsia="Times New Roman" w:cs="Times New Roman"/>
          <w:kern w:val="0"/>
          <w:lang w:eastAsia="ru-RU" w:bidi="ar-SA"/>
        </w:rPr>
        <w:t xml:space="preserve">, </w:t>
      </w:r>
      <w:r>
        <w:rPr>
          <w:rFonts w:eastAsia="Times New Roman" w:cs="Times New Roman"/>
          <w:kern w:val="0"/>
          <w:lang w:val="en-US" w:eastAsia="ru-RU" w:bidi="ar-SA"/>
        </w:rPr>
        <w:t>jpg</w:t>
      </w:r>
      <w:r>
        <w:rPr>
          <w:rFonts w:eastAsia="Times New Roman" w:cs="Times New Roman"/>
          <w:kern w:val="0"/>
          <w:lang w:eastAsia="ru-RU" w:bidi="ar-SA"/>
        </w:rPr>
        <w:t xml:space="preserve">, </w:t>
      </w:r>
      <w:r>
        <w:rPr>
          <w:rFonts w:eastAsia="Times New Roman" w:cs="Times New Roman"/>
          <w:kern w:val="0"/>
          <w:lang w:val="en-US" w:eastAsia="ru-RU" w:bidi="ar-SA"/>
        </w:rPr>
        <w:t>jpeg</w:t>
      </w:r>
      <w:r>
        <w:rPr>
          <w:rFonts w:eastAsia="Times New Roman" w:cs="Times New Roman"/>
          <w:kern w:val="0"/>
          <w:lang w:eastAsia="ru-RU" w:bidi="ar-SA"/>
        </w:rPr>
        <w:t>. Загружаемые файлы подписываются электронной подписью Претендента.</w:t>
      </w:r>
    </w:p>
    <w:p w14:paraId="2F07C1E5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 аукциона и отправитель несет ответственность за подлинность и достоверность таких документов и сведений.</w:t>
      </w:r>
    </w:p>
    <w:p w14:paraId="57A63FA3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7" w:history="1">
        <w:r>
          <w:rPr>
            <w:rStyle w:val="aa"/>
            <w:rFonts w:eastAsia="Times New Roman" w:cs="Times New Roman"/>
            <w:color w:val="0000FF"/>
            <w:kern w:val="0"/>
            <w:lang w:eastAsia="ru-RU" w:bidi="ar-SA"/>
          </w:rPr>
          <w:t>http://lot-online.ru/static/ecp_list.html</w:t>
        </w:r>
      </w:hyperlink>
      <w:r>
        <w:rPr>
          <w:rFonts w:eastAsia="Times New Roman" w:cs="Times New Roman"/>
          <w:kern w:val="0"/>
          <w:lang w:eastAsia="ru-RU" w:bidi="ar-SA"/>
        </w:rPr>
        <w:t xml:space="preserve"> .</w:t>
      </w:r>
    </w:p>
    <w:p w14:paraId="1FE43B11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аукциона не принимаются.</w:t>
      </w:r>
    </w:p>
    <w:p w14:paraId="11BAAF67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Для участия в аукционе претендент может подать только одну заявку.</w:t>
      </w:r>
    </w:p>
    <w:p w14:paraId="41E7CD0C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аукциона, о чем Претенденту направляется соответствующее электронное уведомление. В этом случае задаток возвращается Претенденту в течение 3 (трех) банковских дней со дня поступления уведомления об отзыве заявки.</w:t>
      </w:r>
    </w:p>
    <w:p w14:paraId="74B21BE6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6FE53EE3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Претендент приобретает статус Участника аукциона с момента подписания протокола об определении участников аукциона.</w:t>
      </w:r>
    </w:p>
    <w:p w14:paraId="48AA7FE1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</w:p>
    <w:p w14:paraId="4FF8A67D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</w:p>
    <w:p w14:paraId="1117FBC1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</w:p>
    <w:p w14:paraId="6021D5A1" w14:textId="77777777" w:rsidR="00F07E28" w:rsidRPr="00301744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301744">
        <w:rPr>
          <w:rFonts w:eastAsia="Times New Roman" w:cs="Times New Roman"/>
          <w:b/>
          <w:kern w:val="0"/>
          <w:lang w:eastAsia="ru-RU" w:bidi="ar-SA"/>
        </w:rPr>
        <w:t>Организатор аукциона отказывает Претенденту в допуске к участию если:</w:t>
      </w:r>
    </w:p>
    <w:p w14:paraId="0D0D7C60" w14:textId="77777777" w:rsidR="00F07E28" w:rsidRPr="00301744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301744">
        <w:rPr>
          <w:rFonts w:eastAsia="Times New Roman" w:cs="Times New Roman"/>
          <w:kern w:val="0"/>
          <w:lang w:eastAsia="ru-RU" w:bidi="ar-SA"/>
        </w:rPr>
        <w:t xml:space="preserve">- заявка на участие в аукционе не соответствует требованиям, установленным </w:t>
      </w:r>
      <w:r>
        <w:rPr>
          <w:rFonts w:eastAsia="Times New Roman" w:cs="Times New Roman"/>
          <w:kern w:val="0"/>
          <w:lang w:eastAsia="ru-RU" w:bidi="ar-SA"/>
        </w:rPr>
        <w:t>настоящим сообщением</w:t>
      </w:r>
      <w:r w:rsidRPr="00301744">
        <w:rPr>
          <w:rFonts w:eastAsia="Times New Roman" w:cs="Times New Roman"/>
          <w:kern w:val="0"/>
          <w:lang w:eastAsia="ru-RU" w:bidi="ar-SA"/>
        </w:rPr>
        <w:t>;</w:t>
      </w:r>
    </w:p>
    <w:p w14:paraId="59691E27" w14:textId="77777777" w:rsidR="00F07E28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301744">
        <w:rPr>
          <w:rFonts w:eastAsia="Times New Roman" w:cs="Times New Roman"/>
          <w:kern w:val="0"/>
          <w:lang w:eastAsia="ru-RU" w:bidi="ar-SA"/>
        </w:rPr>
        <w:lastRenderedPageBreak/>
        <w:t>- представленные Претендентом документы оформлены с нарушением требований законодательства Российской Федерации и условий проведения аукциона, опубликованных в информационном сообщении или сведения, содержащиеся в них, недостоверны;</w:t>
      </w:r>
    </w:p>
    <w:p w14:paraId="30B6AF9C" w14:textId="77777777" w:rsidR="00F07E28" w:rsidRPr="00301744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- представленные документы не подтверждают права Претендента быть покупателем имущества в соответствии с законодательством Российской Федерации; </w:t>
      </w:r>
    </w:p>
    <w:p w14:paraId="6B7BCDA9" w14:textId="77777777" w:rsidR="00F07E28" w:rsidRPr="00301744" w:rsidRDefault="00F07E28" w:rsidP="00F07E28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301744">
        <w:rPr>
          <w:rFonts w:eastAsia="Times New Roman" w:cs="Times New Roman"/>
          <w:kern w:val="0"/>
          <w:lang w:eastAsia="ru-RU" w:bidi="ar-SA"/>
        </w:rPr>
        <w:t xml:space="preserve">- не подтверждено поступление задатка на один из счетов, указанных в сообщении о проведении аукциона, на </w:t>
      </w:r>
      <w:r>
        <w:rPr>
          <w:rFonts w:eastAsia="Times New Roman" w:cs="Times New Roman"/>
          <w:kern w:val="0"/>
          <w:lang w:eastAsia="ru-RU" w:bidi="ar-SA"/>
        </w:rPr>
        <w:t xml:space="preserve">дату, указанную в информационном сообщении </w:t>
      </w:r>
      <w:r w:rsidRPr="00301744">
        <w:rPr>
          <w:rFonts w:eastAsia="Times New Roman" w:cs="Times New Roman"/>
          <w:kern w:val="0"/>
          <w:lang w:eastAsia="ru-RU" w:bidi="ar-SA"/>
        </w:rPr>
        <w:t>.</w:t>
      </w:r>
    </w:p>
    <w:p w14:paraId="12932E4D" w14:textId="77777777" w:rsidR="00B41BA1" w:rsidRPr="00F07E28" w:rsidRDefault="00B41BA1" w:rsidP="00F07E28"/>
    <w:sectPr w:rsidR="00B41BA1" w:rsidRPr="00F07E28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0D46"/>
    <w:multiLevelType w:val="multilevel"/>
    <w:tmpl w:val="F89E6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14"/>
    <w:rsid w:val="00012D8A"/>
    <w:rsid w:val="00057062"/>
    <w:rsid w:val="001073A0"/>
    <w:rsid w:val="00147B1B"/>
    <w:rsid w:val="00177DB9"/>
    <w:rsid w:val="001D744B"/>
    <w:rsid w:val="001F34D6"/>
    <w:rsid w:val="00252A5A"/>
    <w:rsid w:val="0026442B"/>
    <w:rsid w:val="002B4135"/>
    <w:rsid w:val="002D5072"/>
    <w:rsid w:val="003241E5"/>
    <w:rsid w:val="00342112"/>
    <w:rsid w:val="00365070"/>
    <w:rsid w:val="0038602F"/>
    <w:rsid w:val="00390D85"/>
    <w:rsid w:val="00393F6C"/>
    <w:rsid w:val="003E7071"/>
    <w:rsid w:val="003F0528"/>
    <w:rsid w:val="004001B8"/>
    <w:rsid w:val="004121D7"/>
    <w:rsid w:val="00441928"/>
    <w:rsid w:val="00450F8D"/>
    <w:rsid w:val="00477D24"/>
    <w:rsid w:val="004943D8"/>
    <w:rsid w:val="004B50F1"/>
    <w:rsid w:val="00561E75"/>
    <w:rsid w:val="0058267F"/>
    <w:rsid w:val="005F2988"/>
    <w:rsid w:val="00630727"/>
    <w:rsid w:val="00665114"/>
    <w:rsid w:val="006662E0"/>
    <w:rsid w:val="006A7A63"/>
    <w:rsid w:val="006B3042"/>
    <w:rsid w:val="006C0BB4"/>
    <w:rsid w:val="006E0282"/>
    <w:rsid w:val="00794FB6"/>
    <w:rsid w:val="007C5DA5"/>
    <w:rsid w:val="00800F60"/>
    <w:rsid w:val="00804465"/>
    <w:rsid w:val="00824E7D"/>
    <w:rsid w:val="008322BA"/>
    <w:rsid w:val="0086713B"/>
    <w:rsid w:val="008829F7"/>
    <w:rsid w:val="008901AC"/>
    <w:rsid w:val="008A226A"/>
    <w:rsid w:val="008F2980"/>
    <w:rsid w:val="00951741"/>
    <w:rsid w:val="00B24CDF"/>
    <w:rsid w:val="00B35EE2"/>
    <w:rsid w:val="00B41BA1"/>
    <w:rsid w:val="00B66F96"/>
    <w:rsid w:val="00BC61C3"/>
    <w:rsid w:val="00BE3DBE"/>
    <w:rsid w:val="00C05A69"/>
    <w:rsid w:val="00C32D04"/>
    <w:rsid w:val="00D12FA8"/>
    <w:rsid w:val="00D14C0C"/>
    <w:rsid w:val="00D42A6B"/>
    <w:rsid w:val="00DD1275"/>
    <w:rsid w:val="00DF01F1"/>
    <w:rsid w:val="00E31793"/>
    <w:rsid w:val="00EB7C75"/>
    <w:rsid w:val="00ED02B9"/>
    <w:rsid w:val="00F07E28"/>
    <w:rsid w:val="00F43BCD"/>
    <w:rsid w:val="00F5281F"/>
    <w:rsid w:val="00FB356E"/>
    <w:rsid w:val="00FE7A16"/>
    <w:rsid w:val="00FF0FFF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C65A5292-BDAD-4478-9ED6-3A89BC2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aa">
    <w:name w:val="Hyperlink"/>
    <w:basedOn w:val="a0"/>
    <w:uiPriority w:val="99"/>
    <w:semiHidden/>
    <w:unhideWhenUsed/>
    <w:rsid w:val="00DF0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ot-online.ru/static/ecp_l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ED6C-8610-4307-B76B-D90BF258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48</cp:revision>
  <cp:lastPrinted>2016-01-15T10:58:00Z</cp:lastPrinted>
  <dcterms:created xsi:type="dcterms:W3CDTF">2015-12-08T13:57:00Z</dcterms:created>
  <dcterms:modified xsi:type="dcterms:W3CDTF">2020-12-04T13:32:00Z</dcterms:modified>
</cp:coreProperties>
</file>